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3C" w:rsidRPr="004F3B8C" w:rsidRDefault="00760B3C" w:rsidP="00760B3C">
      <w:pPr>
        <w:spacing w:before="240" w:after="240"/>
        <w:jc w:val="center"/>
        <w:rPr>
          <w:b/>
          <w:bCs/>
          <w:iCs/>
          <w:sz w:val="32"/>
        </w:rPr>
      </w:pPr>
      <w:r w:rsidRPr="004F3B8C">
        <w:rPr>
          <w:b/>
          <w:bCs/>
          <w:iCs/>
          <w:sz w:val="32"/>
        </w:rPr>
        <w:t>Алгоритм создания коммуникационной стратегии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3047"/>
        <w:gridCol w:w="3401"/>
        <w:gridCol w:w="2288"/>
      </w:tblGrid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№ п/п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Наименование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Примеры/вопросы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Ваш ответ</w:t>
            </w: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1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Проанализировать внешние и внутренние факторы.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Кто еще в вашем регионе, занимается подобными вопросами?</w:t>
            </w:r>
          </w:p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Оценить внутренние ресурсы организации.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2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Определить цель текущей коммуникации.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Повысить узнаваемость организации в регионе.</w:t>
            </w:r>
          </w:p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Наладить партнерские связи.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3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Определить целевую аудиторию.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Кому нужны ваши услуги?</w:t>
            </w:r>
          </w:p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Кто нуждается в вашей помощи?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4.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Сформулировать сообщение.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В сообщении нужно отразить основную мысль, что вы предлагаете, кому и как вы помогаете решить задачи вашей ЦА.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5.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Определить инструменты.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 xml:space="preserve">пресс-релиз, страницы в </w:t>
            </w:r>
            <w:proofErr w:type="spellStart"/>
            <w:r w:rsidRPr="00FD3B4E">
              <w:rPr>
                <w:iCs/>
              </w:rPr>
              <w:t>с</w:t>
            </w:r>
            <w:r>
              <w:rPr>
                <w:iCs/>
              </w:rPr>
              <w:t>оцсетях</w:t>
            </w:r>
            <w:proofErr w:type="spellEnd"/>
            <w:r>
              <w:rPr>
                <w:iCs/>
              </w:rPr>
              <w:t>, е-мейл рассылка, промо-</w:t>
            </w:r>
            <w:r w:rsidRPr="00FD3B4E">
              <w:rPr>
                <w:iCs/>
              </w:rPr>
              <w:t>акции, презентации, семинары, публикации в СМИ, мероприятия.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6.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Выбрать каналы коммуникаций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СМИ, SMM, ATL-рекламу, интернет-</w:t>
            </w:r>
            <w:proofErr w:type="spellStart"/>
            <w:r w:rsidRPr="00FD3B4E">
              <w:rPr>
                <w:iCs/>
              </w:rPr>
              <w:t>блогеров</w:t>
            </w:r>
            <w:proofErr w:type="spellEnd"/>
            <w:r w:rsidRPr="00FD3B4E">
              <w:rPr>
                <w:iCs/>
              </w:rPr>
              <w:t xml:space="preserve"> и промо-мероприятия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lastRenderedPageBreak/>
              <w:t>7.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Составить план (контент-план и медиа-план)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форма будет дана</w:t>
            </w:r>
            <w:r>
              <w:rPr>
                <w:iCs/>
              </w:rPr>
              <w:t xml:space="preserve"> </w:t>
            </w:r>
            <w:r w:rsidRPr="00FD3B4E">
              <w:rPr>
                <w:iCs/>
              </w:rPr>
              <w:t>– на консультации/практикуме.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составляется минимум – на месяц</w:t>
            </w:r>
          </w:p>
        </w:tc>
      </w:tr>
      <w:tr w:rsidR="00760B3C" w:rsidRPr="00FD3B4E" w:rsidTr="00F923AD">
        <w:tc>
          <w:tcPr>
            <w:tcW w:w="674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8.</w:t>
            </w:r>
          </w:p>
        </w:tc>
        <w:tc>
          <w:tcPr>
            <w:tcW w:w="5708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Анализ результатов и оценка результатов.</w:t>
            </w:r>
          </w:p>
        </w:tc>
        <w:tc>
          <w:tcPr>
            <w:tcW w:w="3536" w:type="dxa"/>
          </w:tcPr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Что планировали?</w:t>
            </w:r>
          </w:p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Какие усилия и средства затратили?</w:t>
            </w:r>
          </w:p>
          <w:p w:rsidR="00760B3C" w:rsidRPr="00FD3B4E" w:rsidRDefault="00760B3C" w:rsidP="00F923AD">
            <w:pPr>
              <w:spacing w:before="240" w:after="240"/>
              <w:rPr>
                <w:iCs/>
              </w:rPr>
            </w:pPr>
            <w:r w:rsidRPr="00FD3B4E">
              <w:rPr>
                <w:iCs/>
              </w:rPr>
              <w:t>Что получили:</w:t>
            </w:r>
          </w:p>
          <w:p w:rsidR="00760B3C" w:rsidRPr="00FD3B4E" w:rsidRDefault="00760B3C" w:rsidP="00F923AD">
            <w:pPr>
              <w:numPr>
                <w:ilvl w:val="0"/>
                <w:numId w:val="1"/>
              </w:numPr>
              <w:spacing w:before="240" w:after="240" w:line="259" w:lineRule="auto"/>
              <w:rPr>
                <w:iCs/>
              </w:rPr>
            </w:pPr>
            <w:r w:rsidRPr="00FD3B4E">
              <w:rPr>
                <w:iCs/>
              </w:rPr>
              <w:t>количественные</w:t>
            </w:r>
          </w:p>
          <w:p w:rsidR="00760B3C" w:rsidRPr="00FD3B4E" w:rsidRDefault="00760B3C" w:rsidP="00F923AD">
            <w:pPr>
              <w:numPr>
                <w:ilvl w:val="0"/>
                <w:numId w:val="1"/>
              </w:numPr>
              <w:spacing w:before="240" w:after="240" w:line="259" w:lineRule="auto"/>
              <w:rPr>
                <w:iCs/>
              </w:rPr>
            </w:pPr>
            <w:r w:rsidRPr="00FD3B4E">
              <w:rPr>
                <w:iCs/>
              </w:rPr>
              <w:t>качественные результаты.</w:t>
            </w:r>
          </w:p>
        </w:tc>
        <w:tc>
          <w:tcPr>
            <w:tcW w:w="4536" w:type="dxa"/>
          </w:tcPr>
          <w:p w:rsidR="00760B3C" w:rsidRPr="00FD3B4E" w:rsidRDefault="00760B3C" w:rsidP="00F923AD">
            <w:pPr>
              <w:spacing w:before="240" w:after="240"/>
              <w:rPr>
                <w:b/>
                <w:bCs/>
                <w:iCs/>
              </w:rPr>
            </w:pPr>
          </w:p>
        </w:tc>
      </w:tr>
    </w:tbl>
    <w:p w:rsidR="00760B3C" w:rsidRPr="00FD3B4E" w:rsidRDefault="00760B3C" w:rsidP="00760B3C">
      <w:pPr>
        <w:spacing w:before="240" w:after="240"/>
        <w:rPr>
          <w:iCs/>
        </w:rPr>
      </w:pPr>
    </w:p>
    <w:p w:rsidR="00676414" w:rsidRDefault="00676414">
      <w:bookmarkStart w:id="0" w:name="_GoBack"/>
      <w:bookmarkEnd w:id="0"/>
    </w:p>
    <w:sectPr w:rsidR="0067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32D7"/>
    <w:multiLevelType w:val="hybridMultilevel"/>
    <w:tmpl w:val="9634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3C"/>
    <w:rsid w:val="00023D4F"/>
    <w:rsid w:val="00676414"/>
    <w:rsid w:val="00760B3C"/>
    <w:rsid w:val="00C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ACFE-5ED8-4E49-99DE-17F1703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3C"/>
    <w:pPr>
      <w:spacing w:after="0"/>
      <w:jc w:val="both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B3C"/>
    <w:pPr>
      <w:spacing w:after="0" w:line="240" w:lineRule="auto"/>
      <w:jc w:val="both"/>
    </w:pPr>
    <w:rPr>
      <w:rFonts w:ascii="Times New Roman" w:hAnsi="Times New Roman"/>
      <w:kern w:val="2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1</cp:revision>
  <dcterms:created xsi:type="dcterms:W3CDTF">2025-07-18T06:48:00Z</dcterms:created>
  <dcterms:modified xsi:type="dcterms:W3CDTF">2025-07-18T06:48:00Z</dcterms:modified>
</cp:coreProperties>
</file>